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EB" w:rsidRDefault="00C627EB" w:rsidP="00C6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Aufgabenstellung </w:t>
      </w:r>
      <w:r>
        <w:rPr>
          <w:rFonts w:ascii="Times New Roman" w:hAnsi="Times New Roman" w:cs="Times New Roman"/>
          <w:sz w:val="24"/>
          <w:szCs w:val="24"/>
        </w:rPr>
        <w:t>Wirtschaftslehre</w:t>
      </w:r>
    </w:p>
    <w:p w:rsidR="00C627EB" w:rsidRDefault="00C627EB" w:rsidP="00C6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1.Lehrjahr Klassen GW 19/1 + GW 19/2</w:t>
      </w:r>
    </w:p>
    <w:p w:rsidR="00C627EB" w:rsidRDefault="00C627EB" w:rsidP="00C6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Fachlehrer Herr Horn</w:t>
      </w:r>
    </w:p>
    <w:p w:rsidR="00C627EB" w:rsidRDefault="00C627EB" w:rsidP="00C627EB">
      <w:pPr>
        <w:rPr>
          <w:rFonts w:ascii="Times New Roman" w:hAnsi="Times New Roman" w:cs="Times New Roman"/>
          <w:sz w:val="24"/>
          <w:szCs w:val="24"/>
        </w:rPr>
      </w:pP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Unterricht wurden die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Grund</w:t>
      </w:r>
      <w:r>
        <w:rPr>
          <w:rFonts w:ascii="Times New Roman" w:hAnsi="Times New Roman" w:cs="Times New Roman"/>
          <w:sz w:val="24"/>
          <w:szCs w:val="24"/>
        </w:rPr>
        <w:t xml:space="preserve">begriffe des Wirtschaftens“ </w:t>
      </w:r>
      <w:r>
        <w:rPr>
          <w:rFonts w:ascii="Times New Roman" w:hAnsi="Times New Roman" w:cs="Times New Roman"/>
          <w:sz w:val="24"/>
          <w:szCs w:val="24"/>
        </w:rPr>
        <w:t xml:space="preserve">erarbeitet. </w:t>
      </w:r>
    </w:p>
    <w:p w:rsidR="0029368B" w:rsidRDefault="0029368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werden vor dem Leistungstest diesen Abschnitt gemeinsam wiederholen und gegebenenfalls vervollständigen.</w:t>
      </w: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Aufgabe:</w:t>
      </w: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Bereiten Sie das nächste Thema „Grundlagen der Rechtsgeschäfte“ (Abschnitt 5 im Lehrbuch) vor!</w:t>
      </w: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EB" w:rsidRDefault="00075BA7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Personen im Rechtsverkehr </w:t>
      </w:r>
      <w:bookmarkStart w:id="0" w:name="_GoBack"/>
      <w:bookmarkEnd w:id="0"/>
      <w:r w:rsidR="00C627EB">
        <w:rPr>
          <w:rFonts w:ascii="Times New Roman" w:hAnsi="Times New Roman" w:cs="Times New Roman"/>
          <w:sz w:val="24"/>
          <w:szCs w:val="24"/>
        </w:rPr>
        <w:t>S.85</w:t>
      </w: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63B8">
        <w:rPr>
          <w:rFonts w:ascii="Times New Roman" w:hAnsi="Times New Roman" w:cs="Times New Roman"/>
          <w:sz w:val="24"/>
          <w:szCs w:val="24"/>
        </w:rPr>
        <w:t>.2 Gegenstände im Rechtsverkehr S.85 – 87</w:t>
      </w:r>
    </w:p>
    <w:p w:rsidR="000A63B8" w:rsidRPr="00C627EB" w:rsidRDefault="0029368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0A63B8">
        <w:rPr>
          <w:rFonts w:ascii="Times New Roman" w:hAnsi="Times New Roman" w:cs="Times New Roman"/>
          <w:sz w:val="24"/>
          <w:szCs w:val="24"/>
        </w:rPr>
        <w:t>Arten und Zustandekommen von Rechtsgeschäften S.</w:t>
      </w:r>
      <w:r>
        <w:rPr>
          <w:rFonts w:ascii="Times New Roman" w:hAnsi="Times New Roman" w:cs="Times New Roman"/>
          <w:sz w:val="24"/>
          <w:szCs w:val="24"/>
        </w:rPr>
        <w:t>88 - 93</w:t>
      </w:r>
    </w:p>
    <w:p w:rsidR="00C627EB" w:rsidRPr="00C627EB" w:rsidRDefault="00C627EB" w:rsidP="00C62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Hendrik Horn</w:t>
      </w:r>
    </w:p>
    <w:p w:rsidR="00C627EB" w:rsidRDefault="00C627EB" w:rsidP="00C6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3F" w:rsidRDefault="00C9213F"/>
    <w:sectPr w:rsidR="00C921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062"/>
    <w:rsid w:val="00016062"/>
    <w:rsid w:val="00075BA7"/>
    <w:rsid w:val="000A63B8"/>
    <w:rsid w:val="0029368B"/>
    <w:rsid w:val="00C627EB"/>
    <w:rsid w:val="00C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8E11"/>
  <w15:chartTrackingRefBased/>
  <w15:docId w15:val="{873D64E5-6B28-4031-A22B-4BED8FDE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27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horn.hendrik</dc:creator>
  <cp:keywords/>
  <dc:description/>
  <cp:lastModifiedBy>horn.hendrik</cp:lastModifiedBy>
  <cp:revision>4</cp:revision>
  <dcterms:created xsi:type="dcterms:W3CDTF">2020-03-23T09:20:00Z</dcterms:created>
  <dcterms:modified xsi:type="dcterms:W3CDTF">2020-03-23T09:32:00Z</dcterms:modified>
</cp:coreProperties>
</file>